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97" w:rsidRDefault="00375AB4" w:rsidP="00AB2A97">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p>
    <w:p w:rsidR="00AB2A97" w:rsidRDefault="00AB2A97" w:rsidP="00AB2A97">
      <w:pPr>
        <w:spacing w:after="0" w:line="240" w:lineRule="auto"/>
        <w:contextualSpacing/>
        <w:rPr>
          <w:rFonts w:ascii="Times New Roman" w:eastAsia="Calibri" w:hAnsi="Times New Roman" w:cs="Times New Roman"/>
          <w:sz w:val="28"/>
          <w:szCs w:val="28"/>
        </w:rPr>
      </w:pPr>
    </w:p>
    <w:p w:rsidR="00AB2A97" w:rsidRDefault="00AB2A97" w:rsidP="00AB2A97"/>
    <w:p w:rsidR="00375AB4" w:rsidRPr="00FF4610" w:rsidRDefault="00375AB4" w:rsidP="00375AB4">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Преподаватель </w:t>
      </w:r>
      <w:proofErr w:type="spellStart"/>
      <w:r w:rsidRPr="00FF4610">
        <w:rPr>
          <w:rFonts w:ascii="Times New Roman" w:eastAsia="Calibri" w:hAnsi="Times New Roman" w:cs="Times New Roman"/>
          <w:b/>
          <w:sz w:val="28"/>
          <w:szCs w:val="28"/>
        </w:rPr>
        <w:t>Танчик</w:t>
      </w:r>
      <w:proofErr w:type="spellEnd"/>
      <w:r w:rsidRPr="00FF4610">
        <w:rPr>
          <w:rFonts w:ascii="Times New Roman" w:eastAsia="Calibri" w:hAnsi="Times New Roman" w:cs="Times New Roman"/>
          <w:b/>
          <w:sz w:val="28"/>
          <w:szCs w:val="28"/>
        </w:rPr>
        <w:t xml:space="preserve"> Е. А.</w:t>
      </w:r>
    </w:p>
    <w:p w:rsidR="00375AB4" w:rsidRPr="00FF4610" w:rsidRDefault="00375AB4" w:rsidP="00375AB4">
      <w:pPr>
        <w:spacing w:after="0" w:line="240" w:lineRule="auto"/>
        <w:contextualSpacing/>
        <w:rPr>
          <w:rFonts w:ascii="Times New Roman" w:eastAsia="Calibri" w:hAnsi="Times New Roman" w:cs="Times New Roman"/>
          <w:b/>
          <w:sz w:val="28"/>
          <w:szCs w:val="28"/>
        </w:rPr>
      </w:pPr>
    </w:p>
    <w:p w:rsidR="00375AB4" w:rsidRPr="00FF4610" w:rsidRDefault="00375AB4" w:rsidP="00375AB4">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21</w:t>
      </w:r>
      <w:r w:rsidRPr="00FF4610">
        <w:rPr>
          <w:rFonts w:ascii="Times New Roman" w:eastAsia="Calibri" w:hAnsi="Times New Roman" w:cs="Times New Roman"/>
          <w:b/>
          <w:sz w:val="28"/>
          <w:szCs w:val="28"/>
        </w:rPr>
        <w:t xml:space="preserve">.04.2020.  </w:t>
      </w:r>
    </w:p>
    <w:p w:rsidR="00375AB4" w:rsidRPr="00FF4610" w:rsidRDefault="00375AB4" w:rsidP="00375AB4">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b/>
          <w:sz w:val="28"/>
          <w:szCs w:val="28"/>
        </w:rPr>
        <w:t xml:space="preserve">Гр 16  </w:t>
      </w:r>
      <w:r w:rsidRPr="00FF4610">
        <w:rPr>
          <w:rFonts w:ascii="Times New Roman" w:eastAsia="Calibri" w:hAnsi="Times New Roman" w:cs="Times New Roman"/>
          <w:sz w:val="28"/>
          <w:szCs w:val="28"/>
        </w:rPr>
        <w:t xml:space="preserve"> Задания для дистанционного </w:t>
      </w:r>
      <w:proofErr w:type="gramStart"/>
      <w:r w:rsidRPr="00FF4610">
        <w:rPr>
          <w:rFonts w:ascii="Times New Roman" w:eastAsia="Calibri" w:hAnsi="Times New Roman" w:cs="Times New Roman"/>
          <w:sz w:val="28"/>
          <w:szCs w:val="28"/>
        </w:rPr>
        <w:t>обучения по дисциплине</w:t>
      </w:r>
      <w:proofErr w:type="gramEnd"/>
      <w:r w:rsidRPr="00FF4610">
        <w:rPr>
          <w:rFonts w:ascii="Times New Roman" w:eastAsia="Calibri" w:hAnsi="Times New Roman" w:cs="Times New Roman"/>
          <w:sz w:val="28"/>
          <w:szCs w:val="28"/>
        </w:rPr>
        <w:t xml:space="preserve"> «Русский язык и литература. Литература».  </w:t>
      </w:r>
    </w:p>
    <w:p w:rsidR="00375AB4" w:rsidRPr="00FF4610" w:rsidRDefault="00375AB4" w:rsidP="00375AB4">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 xml:space="preserve">                        Здравствуйте, уважаемые обучающиеся.</w:t>
      </w:r>
    </w:p>
    <w:p w:rsidR="00375AB4" w:rsidRPr="00FF4610" w:rsidRDefault="00375AB4" w:rsidP="00375AB4">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 xml:space="preserve">Тема нашего урока: </w:t>
      </w:r>
      <w:r>
        <w:rPr>
          <w:rFonts w:ascii="Times New Roman" w:eastAsia="Calibri" w:hAnsi="Times New Roman" w:cs="Times New Roman"/>
          <w:sz w:val="28"/>
          <w:szCs w:val="28"/>
        </w:rPr>
        <w:t>светское общество в изображении Л. Н. Толстого</w:t>
      </w:r>
      <w:r w:rsidR="00CF2245">
        <w:rPr>
          <w:rFonts w:ascii="Times New Roman" w:eastAsia="Calibri" w:hAnsi="Times New Roman" w:cs="Times New Roman"/>
          <w:sz w:val="28"/>
          <w:szCs w:val="28"/>
        </w:rPr>
        <w:t xml:space="preserve"> (1</w:t>
      </w:r>
      <w:bookmarkStart w:id="0" w:name="_GoBack"/>
      <w:bookmarkEnd w:id="0"/>
      <w:r>
        <w:rPr>
          <w:rFonts w:ascii="Times New Roman" w:eastAsia="Calibri" w:hAnsi="Times New Roman" w:cs="Times New Roman"/>
          <w:sz w:val="28"/>
          <w:szCs w:val="28"/>
        </w:rPr>
        <w:t>урок).</w:t>
      </w: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Для освоения данной темы   необходимо:</w:t>
      </w: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изучить теорию;</w:t>
      </w:r>
    </w:p>
    <w:p w:rsidR="00C44CEF" w:rsidRDefault="00375AB4" w:rsidP="00375AB4">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записать конспект. </w:t>
      </w:r>
      <w:r w:rsidR="00CE577F">
        <w:rPr>
          <w:rFonts w:ascii="Times New Roman" w:eastAsia="Calibri" w:hAnsi="Times New Roman" w:cs="Times New Roman"/>
          <w:sz w:val="28"/>
          <w:szCs w:val="28"/>
          <w:lang w:eastAsia="ru-RU"/>
        </w:rPr>
        <w:t xml:space="preserve"> </w:t>
      </w:r>
      <w:r w:rsidR="00C44CEF">
        <w:rPr>
          <w:rFonts w:ascii="Times New Roman" w:eastAsia="Calibri" w:hAnsi="Times New Roman" w:cs="Times New Roman"/>
          <w:sz w:val="28"/>
          <w:szCs w:val="28"/>
          <w:lang w:eastAsia="ru-RU"/>
        </w:rPr>
        <w:t xml:space="preserve"> </w:t>
      </w:r>
    </w:p>
    <w:p w:rsidR="00375AB4" w:rsidRPr="00C44CEF" w:rsidRDefault="00CE577F" w:rsidP="00375AB4">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75AB4">
        <w:rPr>
          <w:rFonts w:ascii="Times New Roman" w:eastAsia="Calibri" w:hAnsi="Times New Roman" w:cs="Times New Roman"/>
          <w:sz w:val="28"/>
          <w:szCs w:val="28"/>
          <w:lang w:eastAsia="ru-RU"/>
        </w:rPr>
        <w:t xml:space="preserve"> </w:t>
      </w:r>
      <w:r w:rsidR="00C44CEF" w:rsidRPr="00C44CEF">
        <w:rPr>
          <w:rFonts w:ascii="Arial" w:hAnsi="Arial" w:cs="Arial"/>
          <w:color w:val="464E62"/>
          <w:sz w:val="28"/>
          <w:szCs w:val="28"/>
        </w:rPr>
        <w:t>Богата и разнообразна галерея дворянских типов в романе “Война и мир”. “Свет” и общество изображены Толстым щедрыми красками. Высший свет выступает в романе как сила, правящая страной. Если народ живет в страданиях, то верхушка общества, несмотря на потери, вызванные войной, по-прежнему преуспевает.</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 xml:space="preserve">Центром, вокруг которого она группируется, является царский двор, и прежде всего император Александр. Александр, по мнению Толстого, просто марионетка. Судьбу России решают многочисленные советники, фавориты, временщики, министры, придворные. Ординарность императора заключается в том, что он не имеет своего мнения, под влиянием тех или иных лиц принимает разные решения. Александр как личность не только слабый, он лицемерный и неискренний, любит принимать фальшивые позы. Толстой считает, что роскошь не способствует развитию ума, а привычка жить в праздности опустошает личность. Вокруг Александра не прекращается борьба “партий” за влияние, непрерывно плетутся интриги. Двор, штабы, министерства наполнены толпой бездарных, алчных, рвущихся к власти людей. Правительство и генералитет проигрывают одну войну за другой. Армия, обкрадываемая интендантами, голодает, гибнет от эпидемий и в бессмысленных сражениях. В войну 1812 года Россия вступает </w:t>
      </w:r>
      <w:proofErr w:type="gramStart"/>
      <w:r w:rsidR="00C44CEF" w:rsidRPr="00C44CEF">
        <w:rPr>
          <w:rFonts w:ascii="Arial" w:hAnsi="Arial" w:cs="Arial"/>
          <w:color w:val="464E62"/>
          <w:sz w:val="28"/>
          <w:szCs w:val="28"/>
        </w:rPr>
        <w:t>неподготовленной</w:t>
      </w:r>
      <w:proofErr w:type="gramEnd"/>
      <w:r w:rsidR="00C44CEF" w:rsidRPr="00C44CEF">
        <w:rPr>
          <w:rFonts w:ascii="Arial" w:hAnsi="Arial" w:cs="Arial"/>
          <w:color w:val="464E62"/>
          <w:sz w:val="28"/>
          <w:szCs w:val="28"/>
        </w:rPr>
        <w:t>. На протяжении всей войны Александр не совершил ни одного разумного поступка, ограничиваясь бестолковыми приказами и эффектными позами.</w:t>
      </w:r>
      <w:r w:rsidR="00C44CEF" w:rsidRPr="00C44CEF">
        <w:rPr>
          <w:rFonts w:ascii="Arial" w:hAnsi="Arial" w:cs="Arial"/>
          <w:color w:val="464E62"/>
          <w:sz w:val="28"/>
          <w:szCs w:val="28"/>
        </w:rPr>
        <w:br/>
        <w:t xml:space="preserve">Толстой выводит на сцену придворных, министров, дипломатов, </w:t>
      </w:r>
      <w:r w:rsidR="00C44CEF" w:rsidRPr="00C44CEF">
        <w:rPr>
          <w:rFonts w:ascii="Arial" w:hAnsi="Arial" w:cs="Arial"/>
          <w:color w:val="464E62"/>
          <w:sz w:val="28"/>
          <w:szCs w:val="28"/>
        </w:rPr>
        <w:lastRenderedPageBreak/>
        <w:t xml:space="preserve">генералов, штабных офицеров, иноземцев, подвизающихся при дворе в качестве приближенных царя. Так исчерпывающе характеризует Толстой иллюзорную власть правителей страны, бездарность которых вскрыл со всей разоблачающей беспощадностью двенадцатый год. Писатель обличает придворных и высшие круги с их казенным энтузиазмом. Эта часть высшего общества бесконечно далека от борьбы народа. Несмотря на захват Москвы, жизнь в Петербурге идет по-старому. Все так же в салонах собирается </w:t>
      </w:r>
      <w:proofErr w:type="gramStart"/>
      <w:r w:rsidR="00C44CEF" w:rsidRPr="00C44CEF">
        <w:rPr>
          <w:rFonts w:ascii="Arial" w:hAnsi="Arial" w:cs="Arial"/>
          <w:color w:val="464E62"/>
          <w:sz w:val="28"/>
          <w:szCs w:val="28"/>
        </w:rPr>
        <w:t>высшая</w:t>
      </w:r>
      <w:proofErr w:type="gramEnd"/>
      <w:r w:rsidR="00C44CEF" w:rsidRPr="00C44CEF">
        <w:rPr>
          <w:rFonts w:ascii="Arial" w:hAnsi="Arial" w:cs="Arial"/>
          <w:color w:val="464E62"/>
          <w:sz w:val="28"/>
          <w:szCs w:val="28"/>
        </w:rPr>
        <w:t xml:space="preserve"> знать, все так же даются балы. Императрица, цесаревич, Румянцев, все придворные трутни на все лады трубят о патриотизме народа, но сами ведут паразитический образ жизни, заботясь только о собственном благополучии.</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 xml:space="preserve">Одним из представителей высшего света был князь Василий Курагин, министр. Его стремление к обогащению не знает границ. Вздыхая, он говорит </w:t>
      </w:r>
      <w:proofErr w:type="spellStart"/>
      <w:r w:rsidR="00C44CEF" w:rsidRPr="00C44CEF">
        <w:rPr>
          <w:rFonts w:ascii="Arial" w:hAnsi="Arial" w:cs="Arial"/>
          <w:color w:val="464E62"/>
          <w:sz w:val="28"/>
          <w:szCs w:val="28"/>
        </w:rPr>
        <w:t>Шерер</w:t>
      </w:r>
      <w:proofErr w:type="spellEnd"/>
      <w:r w:rsidR="00C44CEF" w:rsidRPr="00C44CEF">
        <w:rPr>
          <w:rFonts w:ascii="Arial" w:hAnsi="Arial" w:cs="Arial"/>
          <w:color w:val="464E62"/>
          <w:sz w:val="28"/>
          <w:szCs w:val="28"/>
        </w:rPr>
        <w:t>: “Мои дети — обуза моего существования”. Его сын Ипполит занимает должность дипломата, но он по-русски говорит с трудом, не способен связать трех слов, шутки его всегда тупы и бессмысленны. Князь Василий ловит богатого жениха для своей дочери Элен Курагиной. В его сети по наивности и природной доброте попадает Пьер. Позднее он скажет Элен: “Где вы — там разврат и зло”.</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 xml:space="preserve">Анатоль Курагин, другой сын князя Василия, живет праздной жизнью. Анатоль — гвардейский офицер, не знающий, в каком полку он числится, главным смыслом своей жизни он сделал “поход к удовольствиям”. Его поступками руководят животные инстинкты. Удовлетворение этих инстинктов — главный двигатель его жизни. Вино и женщины, беззаботность и безразличие ко всему, кроме своих желаний, становятся основой его существования. Пьер Безухов говорит о нем: “Вот истинный мудрец. Всегда </w:t>
      </w:r>
      <w:proofErr w:type="gramStart"/>
      <w:r w:rsidR="00C44CEF" w:rsidRPr="00C44CEF">
        <w:rPr>
          <w:rFonts w:ascii="Arial" w:hAnsi="Arial" w:cs="Arial"/>
          <w:color w:val="464E62"/>
          <w:sz w:val="28"/>
          <w:szCs w:val="28"/>
        </w:rPr>
        <w:t>доволен</w:t>
      </w:r>
      <w:proofErr w:type="gramEnd"/>
      <w:r w:rsidR="00C44CEF" w:rsidRPr="00C44CEF">
        <w:rPr>
          <w:rFonts w:ascii="Arial" w:hAnsi="Arial" w:cs="Arial"/>
          <w:color w:val="464E62"/>
          <w:sz w:val="28"/>
          <w:szCs w:val="28"/>
        </w:rPr>
        <w:t>, весел”. Искушенная в любовных интригах Элен Курагина помогает брату скрывать его внутреннюю пустоту и никчемность.</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Сама Элен развратна, глупа и лжива. Но, несмотря на это, она пользуется огромным успехом в свете, ее замечает император, в доме графини постоянно крутятся поклонники: лучшие аристократы России, поэты посвящают ей стихи, дипломаты изощряются в остроумии, виднейшие государственные деятели посвящают трактаты. Блестящее положение глупой и развратной Элен — это убийственное разоблачение дворянских нравов.</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 xml:space="preserve">Особого внимания заслуживает созданный Толстым образ князя </w:t>
      </w:r>
      <w:r w:rsidR="00C44CEF" w:rsidRPr="00C44CEF">
        <w:rPr>
          <w:rFonts w:ascii="Arial" w:hAnsi="Arial" w:cs="Arial"/>
          <w:color w:val="464E62"/>
          <w:sz w:val="28"/>
          <w:szCs w:val="28"/>
        </w:rPr>
        <w:lastRenderedPageBreak/>
        <w:t xml:space="preserve">Бориса Друбецкого. Этот идущий к славе и почестям молодой человек “призван” сменить старшее поколение России. Уже по первым его шагам можно понять, что Борис “пойдет далеко”. Он родовит, обладает холодным умом, свободен от совести, внешне очень привлекателен. Сделать первые шаги на пути к блестящей карьере помогает ему мать, ханжа и лицемерка. Друбецкие многим обязаны семейству Ростовых, но очень быстро забывают об этом, потому что </w:t>
      </w:r>
      <w:proofErr w:type="spellStart"/>
      <w:r w:rsidR="00C44CEF" w:rsidRPr="00C44CEF">
        <w:rPr>
          <w:rFonts w:ascii="Arial" w:hAnsi="Arial" w:cs="Arial"/>
          <w:color w:val="464E62"/>
          <w:sz w:val="28"/>
          <w:szCs w:val="28"/>
        </w:rPr>
        <w:t>Ростовы</w:t>
      </w:r>
      <w:proofErr w:type="spellEnd"/>
      <w:r w:rsidR="00C44CEF" w:rsidRPr="00C44CEF">
        <w:rPr>
          <w:rFonts w:ascii="Arial" w:hAnsi="Arial" w:cs="Arial"/>
          <w:color w:val="464E62"/>
          <w:sz w:val="28"/>
          <w:szCs w:val="28"/>
        </w:rPr>
        <w:t xml:space="preserve"> разорены, не так влиятельны, да и вообще, — люди другого круга. Борис — карьерист. Его нравственный кодекс не очень сложен: цель оправдывает средства. Выгодная женитьба, полезные связи открывают ему двери в самое могущественное общество. Финал его жизни ясен: Борис достигнет высоких постов и станет-таки “достойной” сменой старшего поколения, правителей России. Он будет верной опорой самодержавной власти.</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Ярко нарисован Толстым образ авантюриста Долохова. Дуэли, попойки, “шалости” в компании “золотой молодежи”, игра своей и чужими жизнями становятся для него самоцелью. Его храбрость не имеет ничего общего с героизмом таких людей, как Денисов, Ростов, Тимохин, Болконский. Образ Долохова — это пример дворянской авантюристической воинственности.</w:t>
      </w:r>
      <w:r w:rsidR="00C44CEF" w:rsidRPr="00C44CEF">
        <w:rPr>
          <w:rFonts w:ascii="Arial" w:hAnsi="Arial" w:cs="Arial"/>
          <w:color w:val="464E62"/>
          <w:sz w:val="28"/>
          <w:szCs w:val="28"/>
        </w:rPr>
        <w:br/>
      </w:r>
      <w:r>
        <w:rPr>
          <w:rFonts w:ascii="Arial" w:hAnsi="Arial" w:cs="Arial"/>
          <w:color w:val="464E62"/>
          <w:sz w:val="28"/>
          <w:szCs w:val="28"/>
        </w:rPr>
        <w:t xml:space="preserve">       </w:t>
      </w:r>
      <w:r w:rsidR="00C44CEF" w:rsidRPr="00C44CEF">
        <w:rPr>
          <w:rFonts w:ascii="Arial" w:hAnsi="Arial" w:cs="Arial"/>
          <w:color w:val="464E62"/>
          <w:sz w:val="28"/>
          <w:szCs w:val="28"/>
        </w:rPr>
        <w:t xml:space="preserve">Весьма примечателен и образ московского губернатора </w:t>
      </w:r>
      <w:proofErr w:type="spellStart"/>
      <w:r w:rsidR="00C44CEF" w:rsidRPr="00C44CEF">
        <w:rPr>
          <w:rFonts w:ascii="Arial" w:hAnsi="Arial" w:cs="Arial"/>
          <w:color w:val="464E62"/>
          <w:sz w:val="28"/>
          <w:szCs w:val="28"/>
        </w:rPr>
        <w:t>Растопчина</w:t>
      </w:r>
      <w:proofErr w:type="spellEnd"/>
      <w:r w:rsidR="00C44CEF" w:rsidRPr="00C44CEF">
        <w:rPr>
          <w:rFonts w:ascii="Arial" w:hAnsi="Arial" w:cs="Arial"/>
          <w:color w:val="464E62"/>
          <w:sz w:val="28"/>
          <w:szCs w:val="28"/>
        </w:rPr>
        <w:t>. Он раскрывается со всей яркостью в сценах, предшествующих вступлению французов в Москву. “</w:t>
      </w:r>
      <w:proofErr w:type="spellStart"/>
      <w:r w:rsidR="00C44CEF" w:rsidRPr="00C44CEF">
        <w:rPr>
          <w:rFonts w:ascii="Arial" w:hAnsi="Arial" w:cs="Arial"/>
          <w:color w:val="464E62"/>
          <w:sz w:val="28"/>
          <w:szCs w:val="28"/>
        </w:rPr>
        <w:t>Растопчин</w:t>
      </w:r>
      <w:proofErr w:type="spellEnd"/>
      <w:r w:rsidR="00C44CEF" w:rsidRPr="00C44CEF">
        <w:rPr>
          <w:rFonts w:ascii="Arial" w:hAnsi="Arial" w:cs="Arial"/>
          <w:color w:val="464E62"/>
          <w:sz w:val="28"/>
          <w:szCs w:val="28"/>
        </w:rPr>
        <w:t xml:space="preserve">, — пишет Толстой, — не имел ни малейшего понятия о том народе, которым он должен был управлять”. Пошлы распространяемые им листовки, вредны его приказы об организации народной защиты Москвы. </w:t>
      </w:r>
      <w:proofErr w:type="spellStart"/>
      <w:r w:rsidR="00C44CEF" w:rsidRPr="00C44CEF">
        <w:rPr>
          <w:rFonts w:ascii="Arial" w:hAnsi="Arial" w:cs="Arial"/>
          <w:color w:val="464E62"/>
          <w:sz w:val="28"/>
          <w:szCs w:val="28"/>
        </w:rPr>
        <w:t>Растопчин</w:t>
      </w:r>
      <w:proofErr w:type="spellEnd"/>
      <w:r w:rsidR="00C44CEF" w:rsidRPr="00C44CEF">
        <w:rPr>
          <w:rFonts w:ascii="Arial" w:hAnsi="Arial" w:cs="Arial"/>
          <w:color w:val="464E62"/>
          <w:sz w:val="28"/>
          <w:szCs w:val="28"/>
        </w:rPr>
        <w:t xml:space="preserve"> жесток, самолюбив. Одним росчерком пера ссылает он невинных людей, подозреваемых в измене, казнит ни в чем неповинного юношу Верещагина, выдавая его разъяренной толпе. Ссылки и </w:t>
      </w:r>
      <w:proofErr w:type="gramStart"/>
      <w:r w:rsidR="00C44CEF" w:rsidRPr="00C44CEF">
        <w:rPr>
          <w:rFonts w:ascii="Arial" w:hAnsi="Arial" w:cs="Arial"/>
          <w:color w:val="464E62"/>
          <w:sz w:val="28"/>
          <w:szCs w:val="28"/>
        </w:rPr>
        <w:t>казни</w:t>
      </w:r>
      <w:proofErr w:type="gramEnd"/>
      <w:r w:rsidR="00C44CEF" w:rsidRPr="00C44CEF">
        <w:rPr>
          <w:rFonts w:ascii="Arial" w:hAnsi="Arial" w:cs="Arial"/>
          <w:color w:val="464E62"/>
          <w:sz w:val="28"/>
          <w:szCs w:val="28"/>
        </w:rPr>
        <w:t xml:space="preserve"> невинных нужны для того, чтобы отвлечь народный гнев от истинных виновников бедствий в стране.</w:t>
      </w:r>
    </w:p>
    <w:p w:rsidR="00375AB4" w:rsidRDefault="00375AB4" w:rsidP="00375AB4">
      <w:pPr>
        <w:spacing w:after="0" w:line="240" w:lineRule="auto"/>
        <w:contextualSpacing/>
        <w:rPr>
          <w:rFonts w:ascii="Times New Roman" w:eastAsia="Calibri" w:hAnsi="Times New Roman" w:cs="Times New Roman"/>
          <w:sz w:val="28"/>
          <w:szCs w:val="28"/>
          <w:lang w:eastAsia="ru-RU"/>
        </w:rPr>
      </w:pPr>
      <w:r w:rsidRPr="00FF4610">
        <w:rPr>
          <w:rFonts w:ascii="Tahoma" w:eastAsia="Calibri" w:hAnsi="Tahoma" w:cs="Tahoma"/>
          <w:color w:val="000000"/>
          <w:sz w:val="24"/>
          <w:szCs w:val="24"/>
        </w:rPr>
        <w:t xml:space="preserve">   </w:t>
      </w:r>
      <w:r w:rsidRPr="00FF4610">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Pr="00FF4610">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7223CF" w:rsidRDefault="007223CF" w:rsidP="007223CF">
      <w:pPr>
        <w:spacing w:after="200" w:line="276" w:lineRule="auto"/>
        <w:rPr>
          <w:rFonts w:ascii="Times New Roman" w:eastAsia="Calibri" w:hAnsi="Times New Roman" w:cs="Times New Roman"/>
          <w:sz w:val="28"/>
          <w:szCs w:val="28"/>
          <w:lang w:eastAsia="ru-RU"/>
        </w:rPr>
      </w:pPr>
    </w:p>
    <w:p w:rsidR="007223CF" w:rsidRDefault="00375AB4" w:rsidP="007223CF">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свободное от занятий время  совершите виртуальные экскурсии:</w:t>
      </w:r>
    </w:p>
    <w:p w:rsidR="00375AB4" w:rsidRDefault="00375AB4" w:rsidP="007223CF">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 Государственный музей Л. Н. Толстого;</w:t>
      </w:r>
    </w:p>
    <w:p w:rsidR="00375AB4" w:rsidRDefault="00375AB4" w:rsidP="00375AB4">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в музей усадьбу Л.Н. Толстого «Ясная Поляна».</w:t>
      </w:r>
    </w:p>
    <w:p w:rsidR="00375AB4" w:rsidRPr="00FF4610" w:rsidRDefault="00375AB4" w:rsidP="00375AB4">
      <w:pPr>
        <w:spacing w:after="0" w:line="240" w:lineRule="auto"/>
        <w:contextualSpacing/>
        <w:rPr>
          <w:rFonts w:ascii="Tahoma" w:eastAsia="Calibri" w:hAnsi="Tahoma" w:cs="Tahoma"/>
          <w:color w:val="000000"/>
          <w:sz w:val="24"/>
          <w:szCs w:val="24"/>
        </w:rPr>
      </w:pP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Рекомендуемая литература:</w:t>
      </w: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1) Литература : учебник для учреждений нач. и сред</w:t>
      </w:r>
      <w:proofErr w:type="gramStart"/>
      <w:r w:rsidRPr="00FF4610">
        <w:rPr>
          <w:rFonts w:ascii="Times New Roman" w:eastAsia="Calibri" w:hAnsi="Times New Roman" w:cs="Times New Roman"/>
          <w:sz w:val="28"/>
          <w:szCs w:val="28"/>
          <w:lang w:eastAsia="ru-RU"/>
        </w:rPr>
        <w:t>.</w:t>
      </w:r>
      <w:proofErr w:type="gramEnd"/>
      <w:r w:rsidRPr="00FF4610">
        <w:rPr>
          <w:rFonts w:ascii="Times New Roman" w:eastAsia="Calibri" w:hAnsi="Times New Roman" w:cs="Times New Roman"/>
          <w:sz w:val="28"/>
          <w:szCs w:val="28"/>
          <w:lang w:eastAsia="ru-RU"/>
        </w:rPr>
        <w:t xml:space="preserve"> </w:t>
      </w:r>
      <w:proofErr w:type="gramStart"/>
      <w:r w:rsidRPr="00FF4610">
        <w:rPr>
          <w:rFonts w:ascii="Times New Roman" w:eastAsia="Calibri" w:hAnsi="Times New Roman" w:cs="Times New Roman"/>
          <w:sz w:val="28"/>
          <w:szCs w:val="28"/>
          <w:lang w:eastAsia="ru-RU"/>
        </w:rPr>
        <w:t>п</w:t>
      </w:r>
      <w:proofErr w:type="gramEnd"/>
      <w:r w:rsidRPr="00FF4610">
        <w:rPr>
          <w:rFonts w:ascii="Times New Roman" w:eastAsia="Calibri" w:hAnsi="Times New Roman" w:cs="Times New Roman"/>
          <w:sz w:val="28"/>
          <w:szCs w:val="28"/>
          <w:lang w:eastAsia="ru-RU"/>
        </w:rPr>
        <w:t xml:space="preserve">роф. образования : в 2 ч. Ч. 1 /Г. А. </w:t>
      </w:r>
      <w:proofErr w:type="spellStart"/>
      <w:r w:rsidRPr="00FF4610">
        <w:rPr>
          <w:rFonts w:ascii="Times New Roman" w:eastAsia="Calibri" w:hAnsi="Times New Roman" w:cs="Times New Roman"/>
          <w:sz w:val="28"/>
          <w:szCs w:val="28"/>
          <w:lang w:eastAsia="ru-RU"/>
        </w:rPr>
        <w:t>Обернихиной</w:t>
      </w:r>
      <w:proofErr w:type="spellEnd"/>
      <w:r w:rsidRPr="00FF4610">
        <w:rPr>
          <w:rFonts w:ascii="Times New Roman" w:eastAsia="Calibri" w:hAnsi="Times New Roman" w:cs="Times New Roman"/>
          <w:sz w:val="28"/>
          <w:szCs w:val="28"/>
          <w:lang w:eastAsia="ru-RU"/>
        </w:rPr>
        <w:t xml:space="preserve">.—М. : Издательский центр «Академия», 2012.—384 с., </w:t>
      </w:r>
      <w:proofErr w:type="spellStart"/>
      <w:r w:rsidRPr="00FF4610">
        <w:rPr>
          <w:rFonts w:ascii="Times New Roman" w:eastAsia="Calibri" w:hAnsi="Times New Roman" w:cs="Times New Roman"/>
          <w:sz w:val="28"/>
          <w:szCs w:val="28"/>
          <w:lang w:eastAsia="ru-RU"/>
        </w:rPr>
        <w:t>илл</w:t>
      </w:r>
      <w:proofErr w:type="spellEnd"/>
      <w:r w:rsidRPr="00FF4610">
        <w:rPr>
          <w:rFonts w:ascii="Times New Roman" w:eastAsia="Calibri" w:hAnsi="Times New Roman" w:cs="Times New Roman"/>
          <w:sz w:val="28"/>
          <w:szCs w:val="28"/>
          <w:lang w:eastAsia="ru-RU"/>
        </w:rPr>
        <w:t>.</w:t>
      </w: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375AB4" w:rsidRPr="00FF4610" w:rsidRDefault="00375AB4" w:rsidP="00375AB4">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 xml:space="preserve">                                               </w:t>
      </w:r>
      <w:r w:rsidRPr="00FF4610">
        <w:rPr>
          <w:rFonts w:ascii="Times New Roman" w:eastAsia="Calibri" w:hAnsi="Times New Roman" w:cs="Times New Roman"/>
          <w:sz w:val="28"/>
          <w:szCs w:val="28"/>
        </w:rPr>
        <w:t xml:space="preserve"> С уважением, </w:t>
      </w:r>
      <w:proofErr w:type="spellStart"/>
      <w:r w:rsidRPr="00FF4610">
        <w:rPr>
          <w:rFonts w:ascii="Times New Roman" w:eastAsia="Calibri" w:hAnsi="Times New Roman" w:cs="Times New Roman"/>
          <w:sz w:val="28"/>
          <w:szCs w:val="28"/>
        </w:rPr>
        <w:t>Танчик</w:t>
      </w:r>
      <w:proofErr w:type="spellEnd"/>
      <w:r w:rsidRPr="00FF4610">
        <w:rPr>
          <w:rFonts w:ascii="Times New Roman" w:eastAsia="Calibri" w:hAnsi="Times New Roman" w:cs="Times New Roman"/>
          <w:sz w:val="28"/>
          <w:szCs w:val="28"/>
        </w:rPr>
        <w:t xml:space="preserve"> Е. А.</w:t>
      </w:r>
    </w:p>
    <w:p w:rsidR="00375AB4" w:rsidRPr="00FF4610" w:rsidRDefault="00375AB4" w:rsidP="00375AB4">
      <w:pPr>
        <w:spacing w:after="0" w:line="240" w:lineRule="auto"/>
        <w:contextualSpacing/>
        <w:rPr>
          <w:rFonts w:ascii="Times New Roman" w:eastAsia="Calibri" w:hAnsi="Times New Roman" w:cs="Times New Roman"/>
          <w:sz w:val="28"/>
          <w:szCs w:val="28"/>
        </w:rPr>
      </w:pPr>
    </w:p>
    <w:p w:rsidR="00375AB4" w:rsidRPr="00FF4610" w:rsidRDefault="00375AB4" w:rsidP="00375AB4">
      <w:pPr>
        <w:spacing w:after="200" w:line="276" w:lineRule="auto"/>
        <w:rPr>
          <w:rFonts w:ascii="Times New Roman" w:eastAsia="Calibri" w:hAnsi="Times New Roman" w:cs="Times New Roman"/>
          <w:sz w:val="28"/>
          <w:szCs w:val="28"/>
          <w:lang w:eastAsia="ru-RU"/>
        </w:rPr>
      </w:pPr>
    </w:p>
    <w:p w:rsidR="00725ED7" w:rsidRDefault="00725ED7"/>
    <w:sectPr w:rsidR="0072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8E"/>
    <w:rsid w:val="00375AB4"/>
    <w:rsid w:val="007223CF"/>
    <w:rsid w:val="00725ED7"/>
    <w:rsid w:val="00835A8E"/>
    <w:rsid w:val="00AB2A97"/>
    <w:rsid w:val="00C44CEF"/>
    <w:rsid w:val="00CE577F"/>
    <w:rsid w:val="00CF2245"/>
    <w:rsid w:val="00E5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9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9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2020-04-20T12:44:00Z</dcterms:created>
  <dcterms:modified xsi:type="dcterms:W3CDTF">2020-04-20T14:50:00Z</dcterms:modified>
</cp:coreProperties>
</file>